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Приложение № 1 к приказу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министерства финансов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Саратовской области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от _______________ № _____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«Приложение № 1 к приказу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министерства финансов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Саратовской области</w:t>
      </w:r>
    </w:p>
    <w:p w:rsidR="002D4439" w:rsidRPr="002D4439" w:rsidRDefault="002D4439" w:rsidP="002D4439">
      <w:pPr>
        <w:snapToGrid w:val="0"/>
        <w:ind w:left="5103"/>
        <w:rPr>
          <w:rFonts w:ascii="PT Astra Serif" w:hAnsi="PT Astra Serif"/>
          <w:sz w:val="28"/>
          <w:szCs w:val="28"/>
        </w:rPr>
      </w:pPr>
      <w:r w:rsidRPr="002D4439">
        <w:rPr>
          <w:rFonts w:ascii="PT Astra Serif" w:hAnsi="PT Astra Serif"/>
          <w:sz w:val="28"/>
          <w:szCs w:val="28"/>
        </w:rPr>
        <w:t>от 2.12.2013г. № 201</w:t>
      </w:r>
    </w:p>
    <w:p w:rsidR="002E5276" w:rsidRPr="002E5276" w:rsidRDefault="002E527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E5276" w:rsidRPr="005666FB" w:rsidRDefault="002E5276" w:rsidP="002E5276">
      <w:pPr>
        <w:jc w:val="center"/>
        <w:rPr>
          <w:b/>
          <w:sz w:val="28"/>
          <w:szCs w:val="28"/>
        </w:rPr>
      </w:pPr>
      <w:bookmarkStart w:id="0" w:name="P73"/>
      <w:bookmarkEnd w:id="0"/>
      <w:r w:rsidRPr="005666FB">
        <w:rPr>
          <w:b/>
          <w:sz w:val="28"/>
          <w:szCs w:val="28"/>
        </w:rPr>
        <w:t>Порядок определения перечня и кодов целевых статей</w:t>
      </w:r>
    </w:p>
    <w:p w:rsidR="002E5276" w:rsidRPr="005666FB" w:rsidRDefault="002E5276" w:rsidP="002E5276">
      <w:pPr>
        <w:jc w:val="center"/>
        <w:rPr>
          <w:b/>
          <w:sz w:val="28"/>
          <w:szCs w:val="28"/>
        </w:rPr>
      </w:pPr>
      <w:r w:rsidRPr="005666FB">
        <w:rPr>
          <w:b/>
          <w:sz w:val="28"/>
          <w:szCs w:val="28"/>
        </w:rPr>
        <w:t>расходов бюджетов муниципальных образований области,</w:t>
      </w:r>
    </w:p>
    <w:p w:rsidR="002E5276" w:rsidRPr="005666FB" w:rsidRDefault="002E5276" w:rsidP="002E5276">
      <w:pPr>
        <w:jc w:val="center"/>
        <w:rPr>
          <w:b/>
          <w:sz w:val="28"/>
          <w:szCs w:val="28"/>
        </w:rPr>
      </w:pPr>
      <w:r w:rsidRPr="005666FB">
        <w:rPr>
          <w:b/>
          <w:sz w:val="28"/>
          <w:szCs w:val="28"/>
        </w:rPr>
        <w:t xml:space="preserve">финансовое </w:t>
      </w:r>
      <w:proofErr w:type="gramStart"/>
      <w:r w:rsidRPr="005666FB">
        <w:rPr>
          <w:b/>
          <w:sz w:val="28"/>
          <w:szCs w:val="28"/>
        </w:rPr>
        <w:t>обеспечение</w:t>
      </w:r>
      <w:proofErr w:type="gramEnd"/>
      <w:r w:rsidRPr="005666FB">
        <w:rPr>
          <w:b/>
          <w:sz w:val="28"/>
          <w:szCs w:val="28"/>
        </w:rPr>
        <w:t xml:space="preserve"> которых осуществляется за счет</w:t>
      </w:r>
    </w:p>
    <w:p w:rsidR="002E5276" w:rsidRPr="005666FB" w:rsidRDefault="002E5276" w:rsidP="002E5276">
      <w:pPr>
        <w:jc w:val="center"/>
        <w:rPr>
          <w:b/>
          <w:sz w:val="28"/>
          <w:szCs w:val="28"/>
        </w:rPr>
      </w:pPr>
      <w:r w:rsidRPr="005666FB">
        <w:rPr>
          <w:b/>
          <w:sz w:val="28"/>
          <w:szCs w:val="28"/>
        </w:rPr>
        <w:t>межбюджетных субсидий, субвенций и иных межбюджетных</w:t>
      </w:r>
    </w:p>
    <w:p w:rsidR="002E5276" w:rsidRPr="005666FB" w:rsidRDefault="002E5276" w:rsidP="002E5276">
      <w:pPr>
        <w:jc w:val="center"/>
        <w:rPr>
          <w:b/>
          <w:sz w:val="28"/>
          <w:szCs w:val="28"/>
        </w:rPr>
      </w:pPr>
      <w:r w:rsidRPr="005666FB">
        <w:rPr>
          <w:b/>
          <w:sz w:val="28"/>
          <w:szCs w:val="28"/>
        </w:rPr>
        <w:t>трансфертов, имеющих целевое назначение, предоставляемых</w:t>
      </w:r>
    </w:p>
    <w:p w:rsidR="002E5276" w:rsidRPr="005666FB" w:rsidRDefault="002E5276" w:rsidP="002E5276">
      <w:pPr>
        <w:jc w:val="center"/>
        <w:rPr>
          <w:b/>
          <w:sz w:val="28"/>
          <w:szCs w:val="28"/>
        </w:rPr>
      </w:pPr>
      <w:r w:rsidRPr="005666FB">
        <w:rPr>
          <w:b/>
          <w:sz w:val="28"/>
          <w:szCs w:val="28"/>
        </w:rPr>
        <w:t>из областного бюджета</w:t>
      </w:r>
    </w:p>
    <w:p w:rsidR="002E5276" w:rsidRPr="002E5276" w:rsidRDefault="002E5276">
      <w:pPr>
        <w:pStyle w:val="ConsPlusNormal"/>
        <w:spacing w:after="1"/>
        <w:rPr>
          <w:rFonts w:ascii="PT Astra Serif" w:hAnsi="PT Astra Serif"/>
          <w:sz w:val="28"/>
          <w:szCs w:val="28"/>
        </w:rPr>
      </w:pP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1. </w:t>
      </w:r>
      <w:proofErr w:type="gramStart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Настоящий Порядок определяет правила формирования и использования кодов целевых статей расходов бюджетов муниципальных образований области,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областного бюджета за исключением федеральных средств, включая средства бюджетных кредитов в целях опережающего финансового обеспечения расходных обязательств субъектов Российской Федерации, и средств публично-правовой компании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>Фонд развития территорий</w:t>
      </w:r>
      <w:proofErr w:type="gramEnd"/>
      <w:r w:rsidR="00EE47C1">
        <w:rPr>
          <w:rFonts w:ascii="PT Astra Serif" w:hAnsi="PT Astra Serif"/>
          <w:color w:val="000000" w:themeColor="text1"/>
          <w:sz w:val="28"/>
          <w:szCs w:val="28"/>
        </w:rPr>
        <w:t>»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(далее - целевые межбюджетные трансферты), а также кодов целевых статей по расходам местных бюджетов, в целях </w:t>
      </w:r>
      <w:proofErr w:type="spellStart"/>
      <w:r w:rsidRPr="002E5276">
        <w:rPr>
          <w:rFonts w:ascii="PT Astra Serif" w:hAnsi="PT Astra Serif"/>
          <w:color w:val="000000" w:themeColor="text1"/>
          <w:sz w:val="28"/>
          <w:szCs w:val="28"/>
        </w:rPr>
        <w:t>софинансирования</w:t>
      </w:r>
      <w:proofErr w:type="spellEnd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которых из областного бюджета предоставляются субсидии (иные межбюджетные трансферты).</w:t>
      </w:r>
    </w:p>
    <w:p w:rsidR="002E5276" w:rsidRPr="002E5276" w:rsidRDefault="00731870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hyperlink r:id="rId8">
        <w:proofErr w:type="gramStart"/>
        <w:r w:rsidR="002E5276" w:rsidRPr="002E5276">
          <w:rPr>
            <w:rFonts w:ascii="PT Astra Serif" w:hAnsi="PT Astra Serif"/>
            <w:color w:val="000000" w:themeColor="text1"/>
            <w:sz w:val="28"/>
            <w:szCs w:val="28"/>
          </w:rPr>
          <w:t>Порядок</w:t>
        </w:r>
      </w:hyperlink>
      <w:r w:rsidR="002E5276"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областного бюджета за счет федеральных средств, включая средства бюджетных кредитов в целях опережающего финансового обеспечения расходных обязательств субъектов Российской Федерации, установлен приказом Минфина России от 24 мая 2022 года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№</w:t>
      </w:r>
      <w:r w:rsidR="002E5276"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82н</w:t>
      </w:r>
      <w:proofErr w:type="gramEnd"/>
      <w:r w:rsidR="002E5276"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«</w:t>
      </w:r>
      <w:r w:rsidR="002E5276" w:rsidRPr="002E5276">
        <w:rPr>
          <w:rFonts w:ascii="PT Astra Serif" w:hAnsi="PT Astra Serif"/>
          <w:color w:val="000000" w:themeColor="text1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»</w:t>
      </w:r>
      <w:r w:rsidR="002E5276"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(далее - Порядок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№</w:t>
      </w:r>
      <w:r w:rsidR="002E5276"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82н).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2. Коды целевых статей расходов местных бюджетов, финансовое обеспечение которых осуществляется за счет целевых межбюджетных трансфертов, устанавливаются с учетом положений </w:t>
      </w:r>
      <w:hyperlink r:id="rId9"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>Порядка</w:t>
        </w:r>
      </w:hyperlink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№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82н в следующем порядке: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bookmarkStart w:id="1" w:name="P91"/>
      <w:bookmarkEnd w:id="1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а) код программной (непрограммной) статьи (разряды 1 - 5 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lastRenderedPageBreak/>
        <w:t>десятизначного кода целевой статьи) формируется соответствующими финансовыми органами муниципальных образований области в соответствии с муниципальными программами и непрограммными направлениями деятельности органов местного самоуправления и (или) в соответствии с расходными обязательствами, подлежащими исполнению за счет средств местных бюджетов;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bookmarkStart w:id="2" w:name="P92"/>
      <w:bookmarkEnd w:id="2"/>
      <w:r w:rsidRPr="002E5276">
        <w:rPr>
          <w:rFonts w:ascii="PT Astra Serif" w:hAnsi="PT Astra Serif"/>
          <w:color w:val="000000" w:themeColor="text1"/>
          <w:sz w:val="28"/>
          <w:szCs w:val="28"/>
        </w:rPr>
        <w:t>б) код направления расходов (разряды 6 - 10 десятизначного кода целевой статьи) формируется с учетом следующих особенностей: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- коды направлений расходов, содержащие значения </w:t>
      </w:r>
      <w:r w:rsidRPr="00C016FC">
        <w:rPr>
          <w:rFonts w:ascii="PT Astra Serif" w:hAnsi="PT Astra Serif"/>
          <w:color w:val="000000" w:themeColor="text1"/>
          <w:sz w:val="28"/>
          <w:szCs w:val="28"/>
        </w:rPr>
        <w:t xml:space="preserve">70000 - 79990, </w:t>
      </w:r>
      <w:r w:rsidR="001540FE" w:rsidRPr="00EE47C1">
        <w:rPr>
          <w:rFonts w:ascii="PT Astra Serif" w:hAnsi="PT Astra Serif"/>
          <w:color w:val="000000" w:themeColor="text1"/>
          <w:sz w:val="28"/>
          <w:szCs w:val="28"/>
        </w:rPr>
        <w:t>7ХХХ</w:t>
      </w:r>
      <w:r w:rsidR="001540FE" w:rsidRPr="00EE47C1">
        <w:rPr>
          <w:rFonts w:ascii="PT Astra Serif" w:hAnsi="PT Astra Serif"/>
          <w:color w:val="000000" w:themeColor="text1"/>
          <w:sz w:val="28"/>
          <w:szCs w:val="28"/>
          <w:lang w:val="en-US"/>
        </w:rPr>
        <w:t>D</w:t>
      </w:r>
      <w:r w:rsidR="001540FE" w:rsidRPr="00EE47C1">
        <w:rPr>
          <w:rFonts w:ascii="PT Astra Serif" w:hAnsi="PT Astra Serif"/>
          <w:color w:val="000000" w:themeColor="text1"/>
          <w:sz w:val="28"/>
          <w:szCs w:val="28"/>
        </w:rPr>
        <w:t>,</w:t>
      </w:r>
      <w:r w:rsidRPr="00EE47C1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C016FC" w:rsidRPr="00EE47C1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EE47C1">
        <w:rPr>
          <w:rFonts w:ascii="PT Astra Serif" w:hAnsi="PT Astra Serif"/>
          <w:color w:val="000000" w:themeColor="text1"/>
          <w:sz w:val="28"/>
          <w:szCs w:val="28"/>
        </w:rPr>
        <w:t xml:space="preserve">0000 - </w:t>
      </w:r>
      <w:r w:rsidR="00C016FC" w:rsidRPr="00EE47C1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EE47C1">
        <w:rPr>
          <w:rFonts w:ascii="PT Astra Serif" w:hAnsi="PT Astra Serif"/>
          <w:color w:val="000000" w:themeColor="text1"/>
          <w:sz w:val="28"/>
          <w:szCs w:val="28"/>
        </w:rPr>
        <w:t>999</w:t>
      </w:r>
      <w:r w:rsidR="00EE47C1" w:rsidRPr="00EE47C1">
        <w:rPr>
          <w:rFonts w:ascii="PT Astra Serif" w:hAnsi="PT Astra Serif"/>
          <w:color w:val="000000" w:themeColor="text1"/>
          <w:sz w:val="28"/>
          <w:szCs w:val="28"/>
        </w:rPr>
        <w:t>0</w:t>
      </w:r>
      <w:r w:rsidR="00C016FC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>используются исключительно для отражения расходов местных бюджетов, источником финансового обеспечения которых являются целевые межбюджетные трансферты;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- коды направлений расходов, содержащие значения S0000 - S9990, используются исключительно для отражения расходов местных бюджетов, в целях </w:t>
      </w:r>
      <w:proofErr w:type="spellStart"/>
      <w:r w:rsidRPr="002E5276">
        <w:rPr>
          <w:rFonts w:ascii="PT Astra Serif" w:hAnsi="PT Astra Serif"/>
          <w:color w:val="000000" w:themeColor="text1"/>
          <w:sz w:val="28"/>
          <w:szCs w:val="28"/>
        </w:rPr>
        <w:t>софинансирования</w:t>
      </w:r>
      <w:proofErr w:type="spellEnd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которых предоставляются субсидии (иные межбюджетные трансферты) из областного бюджета, которые не </w:t>
      </w:r>
      <w:proofErr w:type="spellStart"/>
      <w:r w:rsidRPr="002E5276">
        <w:rPr>
          <w:rFonts w:ascii="PT Astra Serif" w:hAnsi="PT Astra Serif"/>
          <w:color w:val="000000" w:themeColor="text1"/>
          <w:sz w:val="28"/>
          <w:szCs w:val="28"/>
        </w:rPr>
        <w:t>софинансируются</w:t>
      </w:r>
      <w:proofErr w:type="spellEnd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из федерального бюджета.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>Отражение расходов местных бюджетов, источником финансового обеспечения которых являются целевые межбюджетные трансферты, осуществляется по целевым статьям расходов, включающим в коде направления расходов первый - четвертый разряды, идентичные первому - четвертому разрядам кода направления расходов областного бюджета, по которому отражаются расходы областного бюджета на предоставление вышеуказанных межбюджетных трансфертов.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proofErr w:type="gramStart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Наименование направлений расходов местного бюджета (наименование целевой статьи, содержащей соответствующее направление расходов бюджета), содержащих значения </w:t>
      </w:r>
      <w:r w:rsidR="00C016FC" w:rsidRPr="00C016FC">
        <w:rPr>
          <w:rFonts w:ascii="PT Astra Serif" w:hAnsi="PT Astra Serif"/>
          <w:color w:val="000000" w:themeColor="text1"/>
          <w:sz w:val="28"/>
          <w:szCs w:val="28"/>
        </w:rPr>
        <w:t xml:space="preserve">70000 -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>79990, 7ХХХ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D</w:t>
      </w:r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>, S0000 - S9990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,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0000 -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>999</w:t>
      </w:r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>0</w:t>
      </w:r>
      <w:r w:rsidRPr="00A41196">
        <w:rPr>
          <w:rFonts w:ascii="PT Astra Serif" w:hAnsi="PT Astra Serif"/>
          <w:color w:val="000000" w:themeColor="text1"/>
          <w:sz w:val="28"/>
          <w:szCs w:val="28"/>
        </w:rPr>
        <w:t>,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формируется финансовым органом муниципального образования по целевому назначению направления расходов (расходному обязательству) муниципального образования и не включает указание на наименование трансферта, предоставляемого в целях финансового обеспечения, </w:t>
      </w:r>
      <w:proofErr w:type="spellStart"/>
      <w:r w:rsidRPr="002E5276">
        <w:rPr>
          <w:rFonts w:ascii="PT Astra Serif" w:hAnsi="PT Astra Serif"/>
          <w:color w:val="000000" w:themeColor="text1"/>
          <w:sz w:val="28"/>
          <w:szCs w:val="28"/>
        </w:rPr>
        <w:t>софинансирования</w:t>
      </w:r>
      <w:proofErr w:type="spellEnd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расходного обязательства.</w:t>
      </w:r>
      <w:proofErr w:type="gramEnd"/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>Финансовый орган муниципального образования вправе установить</w:t>
      </w:r>
      <w:r w:rsidR="00E71C66" w:rsidRPr="00E71C66">
        <w:rPr>
          <w:rFonts w:ascii="PT Astra Serif" w:hAnsi="PT Astra Serif"/>
          <w:color w:val="000000" w:themeColor="text1"/>
          <w:sz w:val="28"/>
          <w:szCs w:val="28"/>
        </w:rPr>
        <w:t xml:space="preserve"> (</w:t>
      </w:r>
      <w:r w:rsidR="00E71C66">
        <w:rPr>
          <w:rFonts w:ascii="PT Astra Serif" w:hAnsi="PT Astra Serif"/>
          <w:color w:val="000000" w:themeColor="text1"/>
          <w:sz w:val="28"/>
          <w:szCs w:val="28"/>
        </w:rPr>
        <w:t xml:space="preserve">при наличии такой возможности) 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необходимую детализацию пятого разряда кодов направлений расходов, содержащих значения </w:t>
      </w:r>
      <w:r w:rsidR="00C016FC" w:rsidRPr="00C016FC">
        <w:rPr>
          <w:rFonts w:ascii="PT Astra Serif" w:hAnsi="PT Astra Serif"/>
          <w:color w:val="000000" w:themeColor="text1"/>
          <w:sz w:val="28"/>
          <w:szCs w:val="28"/>
        </w:rPr>
        <w:t>70000 - 79990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, S0000 - S9990,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0000 -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>999</w:t>
      </w:r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>0</w:t>
      </w:r>
      <w:r w:rsidRPr="00A41196">
        <w:rPr>
          <w:rFonts w:ascii="PT Astra Serif" w:hAnsi="PT Astra Serif"/>
          <w:color w:val="000000" w:themeColor="text1"/>
          <w:sz w:val="28"/>
          <w:szCs w:val="28"/>
        </w:rPr>
        <w:t>, при отражении расходов местных бюджетов, источником финансового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обеспечения которых являются целевые межбюджетные трансферты, по направлениям расходов в рамках целевого назначения предоставляемых межбюджетных трансфертов. Указанная детализация осуществляется с применением буквенно-цифрового ряда: </w:t>
      </w:r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1, 2, 3, 4, 5, 6, 7, 8, 9, А, Б, В, Г, Д, Е, Ж, И, К, Л, М, Н, </w:t>
      </w:r>
      <w:proofErr w:type="gramStart"/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>П</w:t>
      </w:r>
      <w:proofErr w:type="gramEnd"/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, Р, С, Т, У, Ф, Ц, Ч, Ш, Щ, Э, Ю, Я, A, D, E, G, I, J, </w:t>
      </w:r>
      <w:r w:rsidR="00A41196">
        <w:rPr>
          <w:rFonts w:ascii="PT Astra Serif" w:hAnsi="PT Astra Serif"/>
          <w:color w:val="000000" w:themeColor="text1"/>
          <w:sz w:val="28"/>
          <w:szCs w:val="28"/>
        </w:rPr>
        <w:t>L, N, P, Q, S, T, U, V, W, Y, Z</w:t>
      </w:r>
      <w:r w:rsidRPr="00A41196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>В случае</w:t>
      </w:r>
      <w:proofErr w:type="gramStart"/>
      <w:r w:rsidRPr="002E5276">
        <w:rPr>
          <w:rFonts w:ascii="PT Astra Serif" w:hAnsi="PT Astra Serif"/>
          <w:color w:val="000000" w:themeColor="text1"/>
          <w:sz w:val="28"/>
          <w:szCs w:val="28"/>
        </w:rPr>
        <w:t>,</w:t>
      </w:r>
      <w:proofErr w:type="gramEnd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если финансовый орган муниципального образования устанавливает детализацию пятого разряда кодов направлений расходов, 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lastRenderedPageBreak/>
        <w:t>содержащих значения 70000 - 79990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, S0000 - S9990,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 xml:space="preserve">0000 - 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  <w:lang w:val="en-US"/>
        </w:rPr>
        <w:t>A</w:t>
      </w:r>
      <w:r w:rsidR="00C016FC" w:rsidRPr="00A41196">
        <w:rPr>
          <w:rFonts w:ascii="PT Astra Serif" w:hAnsi="PT Astra Serif"/>
          <w:color w:val="000000" w:themeColor="text1"/>
          <w:sz w:val="28"/>
          <w:szCs w:val="28"/>
        </w:rPr>
        <w:t>999</w:t>
      </w:r>
      <w:r w:rsidR="00A41196" w:rsidRPr="00A41196">
        <w:rPr>
          <w:rFonts w:ascii="PT Astra Serif" w:hAnsi="PT Astra Serif"/>
          <w:color w:val="000000" w:themeColor="text1"/>
          <w:sz w:val="28"/>
          <w:szCs w:val="28"/>
        </w:rPr>
        <w:t>0</w:t>
      </w:r>
      <w:r w:rsidRPr="00A41196">
        <w:rPr>
          <w:rFonts w:ascii="PT Astra Serif" w:hAnsi="PT Astra Serif"/>
          <w:color w:val="000000" w:themeColor="text1"/>
          <w:sz w:val="28"/>
          <w:szCs w:val="28"/>
        </w:rPr>
        <w:t>,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в наименовании указанного направления расходов местного бюджета (наименование целевой статьи, содержащей соответствующее направление расходов бюджета) после наименования кода направления расходов в скобках указывается наименование целевого назначения направления расходов. При этом сумма расходов по детализированным направлениям расходов должна соответствовать общим расходам, отраженным по данному коду направления.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proofErr w:type="gramStart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Таблица, отражающая перечень и наименование кодов направлений расходов целевых статей по расходам местных бюджетов, финансовое обеспечение которых осуществляется за счет целевых межбюджетных трансфертов, а также по расходам местных бюджетов, в целях </w:t>
      </w:r>
      <w:proofErr w:type="spellStart"/>
      <w:r w:rsidRPr="002E5276">
        <w:rPr>
          <w:rFonts w:ascii="PT Astra Serif" w:hAnsi="PT Astra Serif"/>
          <w:color w:val="000000" w:themeColor="text1"/>
          <w:sz w:val="28"/>
          <w:szCs w:val="28"/>
        </w:rPr>
        <w:t>софинансирования</w:t>
      </w:r>
      <w:proofErr w:type="spellEnd"/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которых из областного бюджета предоставляются субсидии (иные межбюджетные трансферты), размещается на официальном сайте министерства финансов области в информационно-телекоммуникационной сети Интернет.</w:t>
      </w:r>
      <w:proofErr w:type="gramEnd"/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3. В случае образования на счетах местных бюджетов по состоянию на 1 января текущего года неиспользованных остатков целевых межбюджетных трансфертов и принятии главными администраторами доходов областного бюджета от возврата остатков решения о наличии потребности в них, коды целевых статей расходов местных бюджетов устанавливаются с учетом положений </w:t>
      </w:r>
      <w:hyperlink r:id="rId10"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>Порядка</w:t>
        </w:r>
      </w:hyperlink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№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82н, в следующем порядке: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а) код программной (непрограммной) статьи (разряды 1 - 5 десятизначного кода целевой статьи) - согласно </w:t>
      </w:r>
      <w:hyperlink w:anchor="P91"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 xml:space="preserve">подпункту </w:t>
        </w:r>
        <w:r w:rsidR="00EE47C1">
          <w:rPr>
            <w:rFonts w:ascii="PT Astra Serif" w:hAnsi="PT Astra Serif"/>
            <w:color w:val="000000" w:themeColor="text1"/>
            <w:sz w:val="28"/>
            <w:szCs w:val="28"/>
          </w:rPr>
          <w:t>«</w:t>
        </w:r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>а</w:t>
        </w:r>
        <w:r w:rsidR="00EE47C1">
          <w:rPr>
            <w:rFonts w:ascii="PT Astra Serif" w:hAnsi="PT Astra Serif"/>
            <w:color w:val="000000" w:themeColor="text1"/>
            <w:sz w:val="28"/>
            <w:szCs w:val="28"/>
          </w:rPr>
          <w:t>»</w:t>
        </w:r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 xml:space="preserve"> пункта 2</w:t>
        </w:r>
      </w:hyperlink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настоящего Порядка;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>б) код направления расходов (разряды 6 - 10 десятизначного кода целевой статьи):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при сохранении в текущем финансовом году расходных обязательств областного бюджета по предоставлению целевых межбюджетных трансфертов на указанные цели - согласно </w:t>
      </w:r>
      <w:hyperlink w:anchor="P92"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 xml:space="preserve">подпункту </w:t>
        </w:r>
        <w:r w:rsidR="00EE47C1">
          <w:rPr>
            <w:rFonts w:ascii="PT Astra Serif" w:hAnsi="PT Astra Serif"/>
            <w:color w:val="000000" w:themeColor="text1"/>
            <w:sz w:val="28"/>
            <w:szCs w:val="28"/>
          </w:rPr>
          <w:t>«</w:t>
        </w:r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>б</w:t>
        </w:r>
        <w:r w:rsidR="00EE47C1">
          <w:rPr>
            <w:rFonts w:ascii="PT Astra Serif" w:hAnsi="PT Astra Serif"/>
            <w:color w:val="000000" w:themeColor="text1"/>
            <w:sz w:val="28"/>
            <w:szCs w:val="28"/>
          </w:rPr>
          <w:t>»</w:t>
        </w:r>
        <w:r w:rsidRPr="002E5276">
          <w:rPr>
            <w:rFonts w:ascii="PT Astra Serif" w:hAnsi="PT Astra Serif"/>
            <w:color w:val="000000" w:themeColor="text1"/>
            <w:sz w:val="28"/>
            <w:szCs w:val="28"/>
          </w:rPr>
          <w:t xml:space="preserve"> пункта 2</w:t>
        </w:r>
      </w:hyperlink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 настоящего Порядка;</w:t>
      </w: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2E5276">
        <w:rPr>
          <w:rFonts w:ascii="PT Astra Serif" w:hAnsi="PT Astra Serif"/>
          <w:color w:val="000000" w:themeColor="text1"/>
          <w:sz w:val="28"/>
          <w:szCs w:val="28"/>
        </w:rPr>
        <w:t xml:space="preserve">при отсутствии в текущем финансовом году расходных обязательств областного бюджета по предоставлению целевых межбюджетных трансфертов на указанные цели - по коду направления расходов целевых статей местных бюджетов 77880 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«</w:t>
      </w:r>
      <w:r w:rsidRPr="002E5276">
        <w:rPr>
          <w:rFonts w:ascii="PT Astra Serif" w:hAnsi="PT Astra Serif"/>
          <w:color w:val="000000" w:themeColor="text1"/>
          <w:sz w:val="28"/>
          <w:szCs w:val="28"/>
        </w:rPr>
        <w:t>Прочие мероприятия, осуществляемые за счет целевых межбюджетных трансфертов прошлых лет, из областного бюджета</w:t>
      </w:r>
      <w:proofErr w:type="gramStart"/>
      <w:r w:rsidR="00731870" w:rsidRPr="00731870">
        <w:rPr>
          <w:rFonts w:ascii="PT Astra Serif" w:hAnsi="PT Astra Serif"/>
          <w:color w:val="000000" w:themeColor="text1"/>
          <w:sz w:val="28"/>
          <w:szCs w:val="28"/>
        </w:rPr>
        <w:t>.</w:t>
      </w:r>
      <w:r w:rsidR="00EE47C1">
        <w:rPr>
          <w:rFonts w:ascii="PT Astra Serif" w:hAnsi="PT Astra Serif"/>
          <w:color w:val="000000" w:themeColor="text1"/>
          <w:sz w:val="28"/>
          <w:szCs w:val="28"/>
        </w:rPr>
        <w:t>»</w:t>
      </w:r>
      <w:bookmarkStart w:id="3" w:name="_GoBack"/>
      <w:bookmarkEnd w:id="3"/>
      <w:proofErr w:type="gramEnd"/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2E5276" w:rsidRPr="002E5276" w:rsidRDefault="002E5276" w:rsidP="002E5276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sectPr w:rsidR="002E5276" w:rsidRPr="002E5276" w:rsidSect="00E71C66"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C66" w:rsidRDefault="00E71C66" w:rsidP="00E71C66">
      <w:r>
        <w:separator/>
      </w:r>
    </w:p>
  </w:endnote>
  <w:endnote w:type="continuationSeparator" w:id="0">
    <w:p w:rsidR="00E71C66" w:rsidRDefault="00E71C66" w:rsidP="00E7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C66" w:rsidRDefault="00E71C66" w:rsidP="00E71C66">
      <w:r>
        <w:separator/>
      </w:r>
    </w:p>
  </w:footnote>
  <w:footnote w:type="continuationSeparator" w:id="0">
    <w:p w:rsidR="00E71C66" w:rsidRDefault="00E71C66" w:rsidP="00E71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763104"/>
      <w:docPartObj>
        <w:docPartGallery w:val="Page Numbers (Top of Page)"/>
        <w:docPartUnique/>
      </w:docPartObj>
    </w:sdtPr>
    <w:sdtEndPr/>
    <w:sdtContent>
      <w:p w:rsidR="00E71C66" w:rsidRDefault="00E71C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870">
          <w:rPr>
            <w:noProof/>
          </w:rPr>
          <w:t>3</w:t>
        </w:r>
        <w:r>
          <w:fldChar w:fldCharType="end"/>
        </w:r>
      </w:p>
    </w:sdtContent>
  </w:sdt>
  <w:p w:rsidR="00E71C66" w:rsidRDefault="00E71C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76"/>
    <w:rsid w:val="001540FE"/>
    <w:rsid w:val="002D4439"/>
    <w:rsid w:val="002E5276"/>
    <w:rsid w:val="003A21C5"/>
    <w:rsid w:val="00463959"/>
    <w:rsid w:val="00731870"/>
    <w:rsid w:val="009B1F1A"/>
    <w:rsid w:val="00A41196"/>
    <w:rsid w:val="00A45280"/>
    <w:rsid w:val="00A62798"/>
    <w:rsid w:val="00C016FC"/>
    <w:rsid w:val="00E71C66"/>
    <w:rsid w:val="00EE47C1"/>
    <w:rsid w:val="00F1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7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E527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E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E527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E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E52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E52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E527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C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C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C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C6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7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E527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E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E527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E52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E52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E52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E527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C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C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C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C6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90D81F0FEA8EABB037A0161ADB0F7C46B5979E9E9AFD0BD2BA34853D71140503484007B36C73B7AA62446364948A5695A6AAC1D0C74B02a672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A90D81F0FEA8EABB037A0161ADB0F7C46B5979E9E9AFD0BD2BA34853D71140503484007B36C73B7AA62446364948A5695A6AAC1D0C74B02a67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90D81F0FEA8EABB037A0161ADB0F7C46B5979E9E9AFD0BD2BA34853D71140503484007B36C73B7AA62446364948A5695A6AAC1D0C74B02a67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8AB4-487B-43EA-B223-06D6CDEC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Симакина Анастасия Александровна</dc:creator>
  <cp:lastModifiedBy>Симакина Анастасия Александровна</cp:lastModifiedBy>
  <cp:revision>6</cp:revision>
  <cp:lastPrinted>2023-12-26T10:42:00Z</cp:lastPrinted>
  <dcterms:created xsi:type="dcterms:W3CDTF">2023-12-22T05:59:00Z</dcterms:created>
  <dcterms:modified xsi:type="dcterms:W3CDTF">2023-12-26T10:42:00Z</dcterms:modified>
</cp:coreProperties>
</file>